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9A55E4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BD4157" w:rsidRDefault="009A22B5" w:rsidP="00D34FCD">
      <w:pPr>
        <w:spacing w:before="0" w:after="0"/>
        <w:rPr>
          <w:rFonts w:ascii="Arial" w:hAnsi="Arial" w:cs="Arial"/>
          <w:b/>
        </w:rPr>
      </w:pPr>
      <w:r w:rsidRPr="009A22B5">
        <w:rPr>
          <w:rFonts w:ascii="Arial" w:hAnsi="Arial" w:cs="Arial"/>
          <w:b/>
        </w:rPr>
        <w:t>Wykonanie okresowych przeglądów obiektów budowlanych przy Zbiornikach Wodnych Sosnówka, Bukówka, Zbiornikach Suchych Sobieszów, Cieplice, Mirsk, Mysłakowice, Krzeszów I i II</w:t>
      </w:r>
      <w:r>
        <w:rPr>
          <w:rFonts w:ascii="Arial" w:hAnsi="Arial" w:cs="Arial"/>
          <w:b/>
        </w:rPr>
        <w:t>.</w:t>
      </w:r>
    </w:p>
    <w:p w:rsidR="009A22B5" w:rsidRDefault="009A22B5" w:rsidP="00D34FCD">
      <w:pPr>
        <w:spacing w:before="0" w:after="0"/>
        <w:rPr>
          <w:rFonts w:ascii="Arial" w:hAnsi="Arial" w:cs="Arial"/>
          <w:b/>
        </w:rPr>
      </w:pPr>
      <w:bookmarkStart w:id="0" w:name="_GoBack"/>
      <w:bookmarkEnd w:id="0"/>
    </w:p>
    <w:p w:rsidR="004434C2" w:rsidRPr="009A55E4" w:rsidRDefault="004434C2" w:rsidP="00D34FCD">
      <w:pPr>
        <w:spacing w:before="0" w:after="0"/>
        <w:rPr>
          <w:rFonts w:ascii="Arial" w:hAnsi="Arial" w:cs="Arial"/>
        </w:rPr>
      </w:pPr>
      <w:r w:rsidRPr="009A55E4">
        <w:rPr>
          <w:rFonts w:ascii="Arial" w:hAnsi="Arial" w:cs="Arial"/>
        </w:rPr>
        <w:t>Oświadczam, że wypełniłem obowiązki informacyjne przewidziane w art. 13 lub art. 14 RODO wobec osób fizycznych, od których dane osobowe bezpośre</w:t>
      </w:r>
      <w:r w:rsidR="00D34FCD" w:rsidRPr="009A55E4">
        <w:rPr>
          <w:rFonts w:ascii="Arial" w:hAnsi="Arial" w:cs="Arial"/>
        </w:rPr>
        <w:t>dnio lub pośrednio pozyskałem w </w:t>
      </w:r>
      <w:r w:rsidRPr="009A55E4">
        <w:rPr>
          <w:rFonts w:ascii="Arial" w:hAnsi="Arial" w:cs="Arial"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</w:t>
      </w:r>
      <w:r w:rsidR="009A55E4">
        <w:rPr>
          <w:rFonts w:ascii="Arial" w:hAnsi="Arial" w:cs="Arial"/>
        </w:rPr>
        <w:t>wiadczenia wykonawca nie składa.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AE" w:rsidRDefault="006A36AE">
      <w:pPr>
        <w:spacing w:before="0" w:after="0" w:line="240" w:lineRule="auto"/>
      </w:pPr>
      <w:r>
        <w:separator/>
      </w:r>
    </w:p>
  </w:endnote>
  <w:endnote w:type="continuationSeparator" w:id="0">
    <w:p w:rsidR="006A36AE" w:rsidRDefault="006A36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6A36AE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6A36AE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6A36AE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6A36AE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6A36AE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6A36AE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6A36AE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6A36AE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AE" w:rsidRDefault="006A36AE">
      <w:pPr>
        <w:spacing w:before="0" w:after="0" w:line="240" w:lineRule="auto"/>
      </w:pPr>
      <w:r>
        <w:separator/>
      </w:r>
    </w:p>
  </w:footnote>
  <w:footnote w:type="continuationSeparator" w:id="0">
    <w:p w:rsidR="006A36AE" w:rsidRDefault="006A36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6A36AE">
    <w:pPr>
      <w:pStyle w:val="Nagwek"/>
      <w:spacing w:before="0" w:after="0"/>
    </w:pPr>
  </w:p>
  <w:p w:rsidR="00C8772A" w:rsidRDefault="006A36AE">
    <w:pPr>
      <w:pStyle w:val="Nagwek"/>
      <w:spacing w:before="0" w:after="0"/>
    </w:pPr>
  </w:p>
  <w:p w:rsidR="00C8772A" w:rsidRDefault="006A36AE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47C3C"/>
    <w:rsid w:val="00071C55"/>
    <w:rsid w:val="001974CA"/>
    <w:rsid w:val="001D6751"/>
    <w:rsid w:val="002944A8"/>
    <w:rsid w:val="002E30CD"/>
    <w:rsid w:val="0032288E"/>
    <w:rsid w:val="00370BB2"/>
    <w:rsid w:val="003D788B"/>
    <w:rsid w:val="003F106B"/>
    <w:rsid w:val="0040383E"/>
    <w:rsid w:val="004434C2"/>
    <w:rsid w:val="006A36AE"/>
    <w:rsid w:val="007067C1"/>
    <w:rsid w:val="007D496C"/>
    <w:rsid w:val="008D16FD"/>
    <w:rsid w:val="009A22B5"/>
    <w:rsid w:val="009A55E4"/>
    <w:rsid w:val="009D55FF"/>
    <w:rsid w:val="00A2464C"/>
    <w:rsid w:val="00A27C8A"/>
    <w:rsid w:val="00BB7ACB"/>
    <w:rsid w:val="00BD4157"/>
    <w:rsid w:val="00C14037"/>
    <w:rsid w:val="00C3340D"/>
    <w:rsid w:val="00D34FCD"/>
    <w:rsid w:val="00D72530"/>
    <w:rsid w:val="00DD2CB8"/>
    <w:rsid w:val="00E513A8"/>
    <w:rsid w:val="00E7215C"/>
    <w:rsid w:val="00E734B0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14</cp:revision>
  <cp:lastPrinted>2020-03-23T11:45:00Z</cp:lastPrinted>
  <dcterms:created xsi:type="dcterms:W3CDTF">2019-10-14T10:42:00Z</dcterms:created>
  <dcterms:modified xsi:type="dcterms:W3CDTF">2020-10-30T10:20:00Z</dcterms:modified>
</cp:coreProperties>
</file>